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B799E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4595" cy="10687685"/>
            <wp:effectExtent l="0" t="0" r="8255" b="18415"/>
            <wp:docPr id="7" name="图片 7" descr="E3系列2024年检测报告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E3系列2024年检测报告-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68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4595" cy="10687685"/>
            <wp:effectExtent l="0" t="0" r="8255" b="18415"/>
            <wp:docPr id="6" name="图片 6" descr="E3系列2024年检测报告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E3系列2024年检测报告-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68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4595" cy="10687685"/>
            <wp:effectExtent l="0" t="0" r="8255" b="18415"/>
            <wp:docPr id="5" name="图片 5" descr="E3系列2024年检测报告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E3系列2024年检测报告-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68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4595" cy="10687685"/>
            <wp:effectExtent l="0" t="0" r="8255" b="18415"/>
            <wp:docPr id="4" name="图片 4" descr="E3系列2024年检测报告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E3系列2024年检测报告-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68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4595" cy="10687685"/>
            <wp:effectExtent l="0" t="0" r="8255" b="18415"/>
            <wp:docPr id="3" name="图片 3" descr="E3系列2024年检测报告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E3系列2024年检测报告-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68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4595" cy="10687685"/>
            <wp:effectExtent l="0" t="0" r="8255" b="18415"/>
            <wp:docPr id="2" name="图片 2" descr="E3系列2024年检测报告-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E3系列2024年检测报告-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68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4595" cy="10687685"/>
            <wp:effectExtent l="0" t="0" r="8255" b="18415"/>
            <wp:docPr id="1" name="图片 1" descr="E3系列2024年检测报告-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3系列2024年检测报告-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68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0" w:right="0" w:bottom="0" w:left="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gyODEzMmExNDI3ZDMzNWRiNDNmN2UxY2YxYjdiZDgifQ=="/>
  </w:docVars>
  <w:rsids>
    <w:rsidRoot w:val="00000000"/>
    <w:rsid w:val="59EB32C2"/>
    <w:rsid w:val="6D6F5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360" w:lineRule="auto"/>
      <w:outlineLvl w:val="0"/>
    </w:pPr>
    <w:rPr>
      <w:rFonts w:eastAsia="黑体" w:asciiTheme="minorAscii" w:hAnsiTheme="minorAscii"/>
      <w:b/>
      <w:kern w:val="44"/>
      <w:sz w:val="32"/>
      <w:szCs w:val="2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2023-05-18T00:07:00Z</dcterms:created>
  <dc:creator>user</dc:creator>
  <cp:lastModifiedBy>WPS_1659661726</cp:lastModifiedBy>
  <dcterms:modified xsi:type="dcterms:W3CDTF">2024-10-22T09:02:39Z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344C243BBB6741F69F7E76BC27E77255_12</vt:lpwstr>
  </property>
</Properties>
</file>